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35DCA" w14:textId="6AC5C1D0" w:rsidR="00ED0E04" w:rsidRDefault="00514CDD" w:rsidP="005264C2">
      <w:pPr>
        <w:jc w:val="center"/>
        <w:rPr>
          <w:b/>
          <w:bCs/>
          <w:sz w:val="32"/>
          <w:szCs w:val="32"/>
        </w:rPr>
      </w:pPr>
      <w:r w:rsidRPr="009651C5">
        <w:rPr>
          <w:rFonts w:asciiTheme="majorHAnsi" w:hAnsiTheme="majorHAnsi" w:cstheme="majorHAnsi"/>
          <w:b/>
          <w:bCs/>
          <w:sz w:val="32"/>
          <w:szCs w:val="32"/>
        </w:rPr>
        <w:t>Presseinformation</w:t>
      </w:r>
      <w:r w:rsidR="008F1F19">
        <w:rPr>
          <w:b/>
          <w:bCs/>
          <w:sz w:val="32"/>
          <w:szCs w:val="32"/>
        </w:rPr>
        <w:t xml:space="preserve"> </w:t>
      </w:r>
      <w:r w:rsidR="006639E0">
        <w:rPr>
          <w:b/>
          <w:bCs/>
          <w:sz w:val="32"/>
          <w:szCs w:val="32"/>
        </w:rPr>
        <w:t>„</w:t>
      </w:r>
      <w:r w:rsidR="008F1F19">
        <w:rPr>
          <w:b/>
          <w:bCs/>
          <w:sz w:val="32"/>
          <w:szCs w:val="32"/>
        </w:rPr>
        <w:t xml:space="preserve">Die befreite Frau </w:t>
      </w:r>
      <w:r w:rsidR="006639E0">
        <w:rPr>
          <w:b/>
          <w:bCs/>
          <w:sz w:val="32"/>
          <w:szCs w:val="32"/>
        </w:rPr>
        <w:t>– Ein Lesezyklus“</w:t>
      </w:r>
    </w:p>
    <w:p w14:paraId="3FA92A58" w14:textId="76F579EC" w:rsidR="00D67FB4" w:rsidRDefault="00D67FB4" w:rsidP="005264C2">
      <w:pPr>
        <w:jc w:val="center"/>
        <w:rPr>
          <w:b/>
          <w:bCs/>
          <w:sz w:val="24"/>
          <w:szCs w:val="24"/>
        </w:rPr>
      </w:pPr>
      <w:r w:rsidRPr="00D67FB4">
        <w:rPr>
          <w:b/>
          <w:bCs/>
          <w:sz w:val="24"/>
          <w:szCs w:val="24"/>
        </w:rPr>
        <w:t>Anton Michael Luchner</w:t>
      </w:r>
    </w:p>
    <w:p w14:paraId="42533B2F" w14:textId="78EABD92" w:rsidR="000F5980" w:rsidRDefault="000F5980" w:rsidP="005264C2">
      <w:pPr>
        <w:jc w:val="center"/>
        <w:rPr>
          <w:b/>
          <w:bCs/>
          <w:sz w:val="24"/>
          <w:szCs w:val="24"/>
        </w:rPr>
      </w:pPr>
      <w:r>
        <w:rPr>
          <w:b/>
          <w:bCs/>
          <w:sz w:val="24"/>
          <w:szCs w:val="24"/>
        </w:rPr>
        <w:t>ET November 2020</w:t>
      </w:r>
    </w:p>
    <w:p w14:paraId="5E9A465A" w14:textId="7A54DCAB" w:rsidR="003A64FD" w:rsidRDefault="003A64FD" w:rsidP="005264C2">
      <w:pPr>
        <w:jc w:val="center"/>
        <w:rPr>
          <w:sz w:val="24"/>
          <w:szCs w:val="24"/>
        </w:rPr>
      </w:pPr>
      <w:r w:rsidRPr="000F5980">
        <w:rPr>
          <w:sz w:val="24"/>
          <w:szCs w:val="24"/>
        </w:rPr>
        <w:t>Softcover, 200 S.</w:t>
      </w:r>
      <w:r w:rsidR="00377E45">
        <w:rPr>
          <w:sz w:val="24"/>
          <w:szCs w:val="24"/>
        </w:rPr>
        <w:t xml:space="preserve"> /</w:t>
      </w:r>
      <w:r w:rsidRPr="000F5980">
        <w:rPr>
          <w:sz w:val="24"/>
          <w:szCs w:val="24"/>
        </w:rPr>
        <w:t xml:space="preserve"> </w:t>
      </w:r>
      <w:r w:rsidR="000F5980" w:rsidRPr="000F5980">
        <w:rPr>
          <w:sz w:val="24"/>
          <w:szCs w:val="24"/>
        </w:rPr>
        <w:t>18,50€</w:t>
      </w:r>
      <w:r w:rsidR="00377E45">
        <w:rPr>
          <w:sz w:val="24"/>
          <w:szCs w:val="24"/>
        </w:rPr>
        <w:t xml:space="preserve"> / ISBN </w:t>
      </w:r>
      <w:r w:rsidR="00660A50" w:rsidRPr="00660A50">
        <w:rPr>
          <w:sz w:val="24"/>
          <w:szCs w:val="24"/>
        </w:rPr>
        <w:t>978-3-99118-002-9</w:t>
      </w:r>
    </w:p>
    <w:p w14:paraId="24A29504" w14:textId="063588D9" w:rsidR="00660A50" w:rsidRDefault="00660A50" w:rsidP="005264C2">
      <w:pPr>
        <w:jc w:val="center"/>
        <w:rPr>
          <w:sz w:val="24"/>
          <w:szCs w:val="24"/>
        </w:rPr>
      </w:pPr>
      <w:r>
        <w:rPr>
          <w:sz w:val="24"/>
          <w:szCs w:val="24"/>
        </w:rPr>
        <w:t xml:space="preserve">Hardcover, 200 S. / 24,50€ / ISBN </w:t>
      </w:r>
      <w:r w:rsidR="00214F88" w:rsidRPr="00214F88">
        <w:rPr>
          <w:sz w:val="24"/>
          <w:szCs w:val="24"/>
        </w:rPr>
        <w:t>978-3-99118-003-6</w:t>
      </w:r>
    </w:p>
    <w:p w14:paraId="4ECF907F" w14:textId="3D4E9DFD" w:rsidR="00214F88" w:rsidRPr="000F5980" w:rsidRDefault="00214F88" w:rsidP="005264C2">
      <w:pPr>
        <w:jc w:val="center"/>
        <w:rPr>
          <w:sz w:val="24"/>
          <w:szCs w:val="24"/>
        </w:rPr>
      </w:pPr>
      <w:r>
        <w:rPr>
          <w:sz w:val="24"/>
          <w:szCs w:val="24"/>
        </w:rPr>
        <w:t>e-Book</w:t>
      </w:r>
      <w:r w:rsidR="00AC6590">
        <w:rPr>
          <w:sz w:val="24"/>
          <w:szCs w:val="24"/>
        </w:rPr>
        <w:t xml:space="preserve"> / 3,99€ / ISBN </w:t>
      </w:r>
      <w:r w:rsidR="004D154F" w:rsidRPr="004D154F">
        <w:rPr>
          <w:sz w:val="24"/>
          <w:szCs w:val="24"/>
        </w:rPr>
        <w:t>978-3-99118-004-3</w:t>
      </w:r>
    </w:p>
    <w:p w14:paraId="6D217EA6" w14:textId="77777777" w:rsidR="006639E0" w:rsidRDefault="006639E0" w:rsidP="00D9005C"/>
    <w:p w14:paraId="614FBDB7" w14:textId="00A24AF0" w:rsidR="009651C5" w:rsidRDefault="009651C5" w:rsidP="00D9005C">
      <w:pPr>
        <w:sectPr w:rsidR="009651C5" w:rsidSect="006639E0">
          <w:pgSz w:w="11906" w:h="16838"/>
          <w:pgMar w:top="1417" w:right="1417" w:bottom="1134" w:left="1417" w:header="708" w:footer="708" w:gutter="0"/>
          <w:cols w:space="708"/>
          <w:docGrid w:linePitch="360"/>
        </w:sectPr>
      </w:pPr>
    </w:p>
    <w:p w14:paraId="63C63FB2" w14:textId="3A9E2DCC" w:rsidR="00D9005C" w:rsidRDefault="00DE26A6" w:rsidP="00D9005C">
      <w:r w:rsidRPr="00514CDD">
        <w:rPr>
          <w:noProof/>
        </w:rPr>
        <w:drawing>
          <wp:inline distT="0" distB="0" distL="0" distR="0" wp14:anchorId="5DD9D15F" wp14:editId="1EC9D0DC">
            <wp:extent cx="1806136" cy="2654300"/>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70766" cy="2749280"/>
                    </a:xfrm>
                    <a:prstGeom prst="rect">
                      <a:avLst/>
                    </a:prstGeom>
                  </pic:spPr>
                </pic:pic>
              </a:graphicData>
            </a:graphic>
          </wp:inline>
        </w:drawing>
      </w:r>
    </w:p>
    <w:p w14:paraId="5866ED3B" w14:textId="2A91D85D" w:rsidR="007049D5" w:rsidRDefault="004C6323" w:rsidP="00514CDD">
      <w:pPr>
        <w:jc w:val="both"/>
      </w:pPr>
      <w:r>
        <w:t xml:space="preserve">Die Geschichten und Schicksale von 28 Frauen </w:t>
      </w:r>
      <w:r w:rsidR="00A51C01">
        <w:t xml:space="preserve">befüllen </w:t>
      </w:r>
      <w:r w:rsidR="00016AA2">
        <w:t xml:space="preserve">in facettenreichen Ausprägungen und kaleidoskopartiger Gefühlsvielfalt das </w:t>
      </w:r>
      <w:r w:rsidR="00995724">
        <w:t>nun vorliegende</w:t>
      </w:r>
      <w:r w:rsidR="00795611">
        <w:t xml:space="preserve"> Werk von Anton Michael Luchner. </w:t>
      </w:r>
    </w:p>
    <w:p w14:paraId="1533010D" w14:textId="3349CC44" w:rsidR="00BA602F" w:rsidRDefault="00E220EE" w:rsidP="00465CB0">
      <w:pPr>
        <w:jc w:val="both"/>
      </w:pPr>
      <w:r>
        <w:t xml:space="preserve">Von Antonia bis Zsanett </w:t>
      </w:r>
      <w:r w:rsidR="00603A18">
        <w:t>unternimmt</w:t>
      </w:r>
      <w:r>
        <w:t xml:space="preserve"> der Autor</w:t>
      </w:r>
      <w:r w:rsidR="00603A18">
        <w:t xml:space="preserve"> den Versuch, </w:t>
      </w:r>
      <w:r w:rsidR="00C80343">
        <w:t xml:space="preserve">als Mann aus Sicht der Frauen das Wesen des Weiblichen zu </w:t>
      </w:r>
      <w:r w:rsidR="009E035E">
        <w:t>ergründen</w:t>
      </w:r>
      <w:r w:rsidR="00C80343">
        <w:t xml:space="preserve">. </w:t>
      </w:r>
      <w:r w:rsidR="005A6A64">
        <w:t xml:space="preserve">Dieses </w:t>
      </w:r>
      <w:r w:rsidR="00111A82">
        <w:t xml:space="preserve">wagemutige, </w:t>
      </w:r>
      <w:r w:rsidR="00210C91">
        <w:t xml:space="preserve">eventuell sogar anmaßende oder dreiste </w:t>
      </w:r>
      <w:r w:rsidR="00085B66">
        <w:t xml:space="preserve">gedankliche </w:t>
      </w:r>
      <w:r w:rsidR="00E55CBA">
        <w:t>Durchstreife</w:t>
      </w:r>
      <w:r w:rsidR="006A0010">
        <w:t xml:space="preserve">n </w:t>
      </w:r>
      <w:r w:rsidR="009E035E">
        <w:t xml:space="preserve">verschiedenster </w:t>
      </w:r>
      <w:r w:rsidR="00C70801">
        <w:t xml:space="preserve">Lebensumstände von Frauen führte zu jenen Einsichten, welche </w:t>
      </w:r>
      <w:r w:rsidR="00FF7D2D">
        <w:t>zum Titel des Buches</w:t>
      </w:r>
      <w:r w:rsidR="00C70801">
        <w:t xml:space="preserve"> „Die befreite Frau</w:t>
      </w:r>
      <w:r w:rsidR="005946BA">
        <w:t>“</w:t>
      </w:r>
      <w:r w:rsidR="00043CDC">
        <w:t xml:space="preserve"> aufgefordert haben. </w:t>
      </w:r>
    </w:p>
    <w:p w14:paraId="17C20C37" w14:textId="1171F2A5" w:rsidR="00E220EE" w:rsidRDefault="00BA602F" w:rsidP="00514CDD">
      <w:pPr>
        <w:jc w:val="both"/>
      </w:pPr>
      <w:r w:rsidRPr="00BA602F">
        <w:t>Das</w:t>
      </w:r>
      <w:r w:rsidR="00A63410">
        <w:t>s</w:t>
      </w:r>
      <w:r w:rsidRPr="00BA602F">
        <w:t xml:space="preserve"> dabei genau 28 Geschichten entstanden sind, ist frei von jeglicher Zufälligkeit, sondern respektvoll und achtsam der Tatsache geschuldet, dass auch der weibliche Zyklus 28 Tage umfasst, wodurch sich die Bedeutung des Untertitels „Ein Lesezyklus“ erschließt.</w:t>
      </w:r>
    </w:p>
    <w:p w14:paraId="1D0BB761" w14:textId="42564429" w:rsidR="00514CDD" w:rsidRDefault="008641D8" w:rsidP="00514CDD">
      <w:pPr>
        <w:jc w:val="both"/>
      </w:pPr>
      <w:r w:rsidRPr="008641D8">
        <w:t>Die dabei angewandte</w:t>
      </w:r>
      <w:r w:rsidR="003A5C0A">
        <w:t>, manchmal ausgiebig komplexe</w:t>
      </w:r>
      <w:r w:rsidRPr="008641D8">
        <w:t xml:space="preserve"> Ausgestaltung der Sprache lädt zum Verweilen ein, gleichsam als Anregung zum weiteren gedanklichen Flanieren in den dargestellten Gefilden gedacht.</w:t>
      </w:r>
    </w:p>
    <w:p w14:paraId="3D797332" w14:textId="08EC9A67" w:rsidR="00B71870" w:rsidRPr="00DA5375" w:rsidRDefault="00DA5375" w:rsidP="00B71870">
      <w:pPr>
        <w:jc w:val="both"/>
        <w:rPr>
          <w:b/>
          <w:bCs/>
        </w:rPr>
      </w:pPr>
      <w:r w:rsidRPr="00DA5375">
        <w:rPr>
          <w:b/>
          <w:bCs/>
        </w:rPr>
        <w:t>Autor:</w:t>
      </w:r>
    </w:p>
    <w:p w14:paraId="31A50C6F" w14:textId="19505B25" w:rsidR="00B71870" w:rsidRDefault="00B71870" w:rsidP="00B71870">
      <w:pPr>
        <w:jc w:val="both"/>
      </w:pPr>
      <w:r>
        <w:rPr>
          <w:noProof/>
        </w:rPr>
        <w:drawing>
          <wp:inline distT="0" distB="0" distL="0" distR="0" wp14:anchorId="1ADF55C3" wp14:editId="37FA2795">
            <wp:extent cx="2188970" cy="1746250"/>
            <wp:effectExtent l="0" t="0" r="1905"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2346" cy="1780854"/>
                    </a:xfrm>
                    <a:prstGeom prst="rect">
                      <a:avLst/>
                    </a:prstGeom>
                    <a:noFill/>
                  </pic:spPr>
                </pic:pic>
              </a:graphicData>
            </a:graphic>
          </wp:inline>
        </w:drawing>
      </w:r>
    </w:p>
    <w:p w14:paraId="4F83605C" w14:textId="09EA14D4" w:rsidR="00B71870" w:rsidRPr="00D75C0B" w:rsidRDefault="00B71870" w:rsidP="00B71870">
      <w:pPr>
        <w:jc w:val="both"/>
      </w:pPr>
      <w:r w:rsidRPr="00D75C0B">
        <w:t>Als gebürtiger Tiroler und begeisterter Hobbywiener reist Anton Michael Luchner zwischen diesen Welten hin und her, einmal die Beschaulichkeit der ländlichen Idylle, ein anderes Mal das überreiche Füllhorn der Großstadt genießend. Hier wie dort neugierig die Menschen beobachtend bilden diese vielfältigen Lebensumstände den Nährboden für seine Bücher. In seiner oftmals subtilen und m</w:t>
      </w:r>
      <w:r w:rsidR="00A63410">
        <w:t>itunter</w:t>
      </w:r>
      <w:r w:rsidRPr="00D75C0B">
        <w:t xml:space="preserve"> machtvollen Sprache schrieb er bisher ein Sachbuch („Verzaubert und Verführt – Eine launige Reise durch die Welt der Beeinflussung“</w:t>
      </w:r>
      <w:r w:rsidR="006921AC">
        <w:t xml:space="preserve">, </w:t>
      </w:r>
      <w:r w:rsidR="00051FDF">
        <w:t>Mai 2019</w:t>
      </w:r>
      <w:r w:rsidRPr="00D75C0B">
        <w:t>), 28 Kurzgeschichten über Frauen („Die befreite Frau – Ein Lesezyklus“</w:t>
      </w:r>
      <w:r w:rsidR="00051FDF">
        <w:t>, November 2020</w:t>
      </w:r>
      <w:r w:rsidRPr="00D75C0B">
        <w:t>) und Beiträge in einem hoffnungsgebenden Buchprojekt („Dreams into action – Das Zukunftslesebuch“</w:t>
      </w:r>
      <w:r w:rsidR="00051FDF">
        <w:t>, Juni 2020</w:t>
      </w:r>
      <w:r w:rsidRPr="00D75C0B">
        <w:t>).</w:t>
      </w:r>
    </w:p>
    <w:p w14:paraId="7E148761" w14:textId="28192964" w:rsidR="00B71870" w:rsidRPr="00D75C0B" w:rsidRDefault="00B71870" w:rsidP="00B71870">
      <w:pPr>
        <w:jc w:val="both"/>
      </w:pPr>
      <w:r w:rsidRPr="00D75C0B">
        <w:lastRenderedPageBreak/>
        <w:t xml:space="preserve">Geboren am 24. Februar 1964 </w:t>
      </w:r>
      <w:r w:rsidR="00390A4B" w:rsidRPr="00D75C0B">
        <w:t>be</w:t>
      </w:r>
      <w:r w:rsidR="00B14068" w:rsidRPr="00D75C0B">
        <w:t>einflussten</w:t>
      </w:r>
      <w:r w:rsidRPr="00D75C0B">
        <w:t xml:space="preserve"> sein Schreiben</w:t>
      </w:r>
      <w:r w:rsidR="00B14068" w:rsidRPr="00D75C0B">
        <w:t xml:space="preserve"> ganz wesentlich</w:t>
      </w:r>
      <w:r w:rsidRPr="00D75C0B">
        <w:t xml:space="preserve"> entscheidende Fügungen wie ein liebevolles Elternhaus, das Gründen einer innig geliebten, höchst inspirierenden Familie und etliche andere bereichernde Lebensumstände. </w:t>
      </w:r>
    </w:p>
    <w:p w14:paraId="321318B7" w14:textId="77EC2261" w:rsidR="00514CDD" w:rsidRDefault="00B71870" w:rsidP="00514CDD">
      <w:pPr>
        <w:jc w:val="both"/>
      </w:pPr>
      <w:r w:rsidRPr="00D75C0B">
        <w:t>In seinem hauptsächlichen Beruf strebt der Autor als Manager in einer löblichen, zukunftsorientierten Industriesparte nach erbaulicher Wirksamkeit.</w:t>
      </w:r>
    </w:p>
    <w:p w14:paraId="38EFCF96" w14:textId="77777777" w:rsidR="00A34DDB" w:rsidRPr="00D75C0B" w:rsidRDefault="00A34DDB" w:rsidP="00514CDD">
      <w:pPr>
        <w:jc w:val="both"/>
      </w:pPr>
    </w:p>
    <w:p w14:paraId="6DD36971" w14:textId="23ED01B6" w:rsidR="00956271" w:rsidRPr="006C3601" w:rsidRDefault="00B71870" w:rsidP="00514CDD">
      <w:pPr>
        <w:jc w:val="both"/>
        <w:rPr>
          <w:b/>
          <w:bCs/>
        </w:rPr>
      </w:pPr>
      <w:r w:rsidRPr="006C3601">
        <w:rPr>
          <w:b/>
          <w:bCs/>
        </w:rPr>
        <w:t>Der Autor steht für Interviews und Medientermine zur Verfügung.</w:t>
      </w:r>
    </w:p>
    <w:p w14:paraId="3AF79133" w14:textId="77777777" w:rsidR="002F375C" w:rsidRDefault="002F375C" w:rsidP="00514CDD">
      <w:pPr>
        <w:jc w:val="both"/>
        <w:rPr>
          <w:b/>
          <w:bCs/>
        </w:rPr>
      </w:pPr>
    </w:p>
    <w:p w14:paraId="3C0519F6" w14:textId="77777777" w:rsidR="002F375C" w:rsidRDefault="002F375C" w:rsidP="00514CDD">
      <w:pPr>
        <w:jc w:val="both"/>
        <w:rPr>
          <w:b/>
          <w:bCs/>
        </w:rPr>
      </w:pPr>
    </w:p>
    <w:p w14:paraId="671D266D" w14:textId="77777777" w:rsidR="002F375C" w:rsidRDefault="002F375C" w:rsidP="00514CDD">
      <w:pPr>
        <w:jc w:val="both"/>
        <w:rPr>
          <w:b/>
          <w:bCs/>
        </w:rPr>
      </w:pPr>
    </w:p>
    <w:p w14:paraId="68E3EDA7" w14:textId="1115944C" w:rsidR="00B71870" w:rsidRPr="006C3601" w:rsidRDefault="00B71870" w:rsidP="00514CDD">
      <w:pPr>
        <w:jc w:val="both"/>
        <w:rPr>
          <w:b/>
          <w:bCs/>
        </w:rPr>
      </w:pPr>
      <w:r w:rsidRPr="006C3601">
        <w:rPr>
          <w:b/>
          <w:bCs/>
        </w:rPr>
        <w:t>Weitere Informationen finden Sie u</w:t>
      </w:r>
      <w:r w:rsidR="00956271">
        <w:rPr>
          <w:b/>
          <w:bCs/>
        </w:rPr>
        <w:t>nter:</w:t>
      </w:r>
    </w:p>
    <w:p w14:paraId="015BC263" w14:textId="2106EAE0" w:rsidR="00B71870" w:rsidRDefault="00B71870" w:rsidP="00514CDD">
      <w:pPr>
        <w:jc w:val="both"/>
      </w:pPr>
      <w:r>
        <w:t>https:/www.autor-antonmluchner.at/</w:t>
      </w:r>
    </w:p>
    <w:p w14:paraId="35B06D77" w14:textId="77777777" w:rsidR="002F375C" w:rsidRDefault="002F375C" w:rsidP="00514CDD">
      <w:pPr>
        <w:jc w:val="both"/>
        <w:rPr>
          <w:b/>
          <w:bCs/>
        </w:rPr>
      </w:pPr>
    </w:p>
    <w:p w14:paraId="216D6520" w14:textId="049DD2E6" w:rsidR="00B71870" w:rsidRPr="006C3601" w:rsidRDefault="00B71870" w:rsidP="00514CDD">
      <w:pPr>
        <w:jc w:val="both"/>
        <w:rPr>
          <w:b/>
          <w:bCs/>
        </w:rPr>
      </w:pPr>
      <w:r w:rsidRPr="006C3601">
        <w:rPr>
          <w:b/>
          <w:bCs/>
        </w:rPr>
        <w:t>Presserückfragen &amp; Interviewanfragen:</w:t>
      </w:r>
    </w:p>
    <w:p w14:paraId="775A07EE" w14:textId="268FA89C" w:rsidR="00B71870" w:rsidRDefault="00B71870" w:rsidP="00514CDD">
      <w:pPr>
        <w:jc w:val="both"/>
      </w:pPr>
      <w:r>
        <w:t>Anton Michael Luchner</w:t>
      </w:r>
    </w:p>
    <w:p w14:paraId="70441CE5" w14:textId="578DCABC" w:rsidR="00B71870" w:rsidRDefault="00B71870" w:rsidP="00514CDD">
      <w:pPr>
        <w:jc w:val="both"/>
      </w:pPr>
      <w:r>
        <w:t>Tel: +43 (0) 676 44 77 99 6</w:t>
      </w:r>
    </w:p>
    <w:p w14:paraId="0C811661" w14:textId="219C3AB9" w:rsidR="00B71870" w:rsidRDefault="00B71870" w:rsidP="00514CDD">
      <w:pPr>
        <w:jc w:val="both"/>
      </w:pPr>
      <w:r>
        <w:t xml:space="preserve">Mail: </w:t>
      </w:r>
      <w:hyperlink r:id="rId7" w:history="1">
        <w:r w:rsidR="00124AE3" w:rsidRPr="00C45492">
          <w:rPr>
            <w:rStyle w:val="Hyperlink"/>
          </w:rPr>
          <w:t>info@verzaubertundverführt.at</w:t>
        </w:r>
      </w:hyperlink>
    </w:p>
    <w:p w14:paraId="56A563AE" w14:textId="77777777" w:rsidR="003A033D" w:rsidRDefault="003A033D" w:rsidP="00514CDD">
      <w:pPr>
        <w:jc w:val="both"/>
        <w:rPr>
          <w:b/>
          <w:bCs/>
        </w:rPr>
      </w:pPr>
    </w:p>
    <w:p w14:paraId="334B5340" w14:textId="4DE14874" w:rsidR="00124AE3" w:rsidRPr="00D75C0B" w:rsidRDefault="00D75C0B" w:rsidP="00514CDD">
      <w:pPr>
        <w:jc w:val="both"/>
        <w:rPr>
          <w:b/>
          <w:bCs/>
        </w:rPr>
      </w:pPr>
      <w:r w:rsidRPr="00D75C0B">
        <w:rPr>
          <w:b/>
          <w:bCs/>
        </w:rPr>
        <w:t>Rezensionsexemplare anfordern:</w:t>
      </w:r>
    </w:p>
    <w:p w14:paraId="7D2A29F6" w14:textId="2A70F328" w:rsidR="003A033D" w:rsidRDefault="003A033D" w:rsidP="003A033D">
      <w:pPr>
        <w:jc w:val="both"/>
      </w:pPr>
      <w:r>
        <w:t xml:space="preserve">myMorawa </w:t>
      </w:r>
    </w:p>
    <w:p w14:paraId="5598B469" w14:textId="77777777" w:rsidR="003A033D" w:rsidRDefault="003A033D" w:rsidP="003A033D">
      <w:pPr>
        <w:jc w:val="both"/>
      </w:pPr>
      <w:r>
        <w:t>Salesianergasse 24/2, 1030 Wien</w:t>
      </w:r>
    </w:p>
    <w:p w14:paraId="5E4DFC3B" w14:textId="77777777" w:rsidR="003A033D" w:rsidRDefault="003A033D" w:rsidP="003A033D">
      <w:pPr>
        <w:jc w:val="both"/>
      </w:pPr>
      <w:r>
        <w:t>info@mymorawa.com</w:t>
      </w:r>
    </w:p>
    <w:p w14:paraId="1FE474E1" w14:textId="21EDE660" w:rsidR="002F375C" w:rsidRDefault="003A033D" w:rsidP="003A033D">
      <w:pPr>
        <w:jc w:val="both"/>
      </w:pPr>
      <w:r>
        <w:t>02245 3262 – 881</w:t>
      </w:r>
    </w:p>
    <w:p w14:paraId="3EABB463" w14:textId="4D02C39A" w:rsidR="003A033D" w:rsidRDefault="00675501" w:rsidP="003A033D">
      <w:pPr>
        <w:jc w:val="both"/>
      </w:pPr>
      <w:r>
        <w:rPr>
          <w:noProof/>
        </w:rPr>
        <w:drawing>
          <wp:inline distT="0" distB="0" distL="0" distR="0" wp14:anchorId="7E16CA8D" wp14:editId="7C5F0718">
            <wp:extent cx="2655570" cy="3709035"/>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55570" cy="3709035"/>
                    </a:xfrm>
                    <a:prstGeom prst="rect">
                      <a:avLst/>
                    </a:prstGeom>
                  </pic:spPr>
                </pic:pic>
              </a:graphicData>
            </a:graphic>
          </wp:inline>
        </w:drawing>
      </w:r>
    </w:p>
    <w:p w14:paraId="14959C85" w14:textId="62FB7A24" w:rsidR="002F375C" w:rsidRDefault="002F375C" w:rsidP="00514CDD">
      <w:pPr>
        <w:jc w:val="both"/>
      </w:pPr>
    </w:p>
    <w:sectPr w:rsidR="002F375C" w:rsidSect="006639E0">
      <w:type w:val="continuous"/>
      <w:pgSz w:w="11906" w:h="16838"/>
      <w:pgMar w:top="1417" w:right="1417" w:bottom="1134"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DD"/>
    <w:rsid w:val="00016AA2"/>
    <w:rsid w:val="00043CDC"/>
    <w:rsid w:val="00051FC1"/>
    <w:rsid w:val="00051FDF"/>
    <w:rsid w:val="00056684"/>
    <w:rsid w:val="00085B66"/>
    <w:rsid w:val="000C0E7B"/>
    <w:rsid w:val="000F5980"/>
    <w:rsid w:val="00111A82"/>
    <w:rsid w:val="00124AE3"/>
    <w:rsid w:val="001D2A33"/>
    <w:rsid w:val="00210C91"/>
    <w:rsid w:val="00211AD1"/>
    <w:rsid w:val="00214F88"/>
    <w:rsid w:val="002228E6"/>
    <w:rsid w:val="002426C5"/>
    <w:rsid w:val="0025004C"/>
    <w:rsid w:val="002F375C"/>
    <w:rsid w:val="00377E45"/>
    <w:rsid w:val="00390A4B"/>
    <w:rsid w:val="003A033D"/>
    <w:rsid w:val="003A5C0A"/>
    <w:rsid w:val="003A64FD"/>
    <w:rsid w:val="003F2B2C"/>
    <w:rsid w:val="00400936"/>
    <w:rsid w:val="00412C47"/>
    <w:rsid w:val="00425A04"/>
    <w:rsid w:val="00465CB0"/>
    <w:rsid w:val="004C6323"/>
    <w:rsid w:val="004D154F"/>
    <w:rsid w:val="004E0EE1"/>
    <w:rsid w:val="004F6D72"/>
    <w:rsid w:val="00507648"/>
    <w:rsid w:val="00514CDD"/>
    <w:rsid w:val="005264C2"/>
    <w:rsid w:val="00556ADD"/>
    <w:rsid w:val="005946BA"/>
    <w:rsid w:val="005A6A64"/>
    <w:rsid w:val="00603A18"/>
    <w:rsid w:val="00660A50"/>
    <w:rsid w:val="006639E0"/>
    <w:rsid w:val="00675501"/>
    <w:rsid w:val="006921AC"/>
    <w:rsid w:val="00694F9B"/>
    <w:rsid w:val="006A0010"/>
    <w:rsid w:val="006C3601"/>
    <w:rsid w:val="007049D5"/>
    <w:rsid w:val="007226A2"/>
    <w:rsid w:val="007517E8"/>
    <w:rsid w:val="00795611"/>
    <w:rsid w:val="008641D8"/>
    <w:rsid w:val="008F1F19"/>
    <w:rsid w:val="00935B8A"/>
    <w:rsid w:val="00956271"/>
    <w:rsid w:val="0096232E"/>
    <w:rsid w:val="009651C5"/>
    <w:rsid w:val="00995724"/>
    <w:rsid w:val="009E035E"/>
    <w:rsid w:val="00A34DDB"/>
    <w:rsid w:val="00A51C01"/>
    <w:rsid w:val="00A63410"/>
    <w:rsid w:val="00AC6590"/>
    <w:rsid w:val="00B14068"/>
    <w:rsid w:val="00B259C9"/>
    <w:rsid w:val="00B71870"/>
    <w:rsid w:val="00BA602F"/>
    <w:rsid w:val="00C70801"/>
    <w:rsid w:val="00C80343"/>
    <w:rsid w:val="00CF272C"/>
    <w:rsid w:val="00D45E84"/>
    <w:rsid w:val="00D67FB4"/>
    <w:rsid w:val="00D75C0B"/>
    <w:rsid w:val="00D9005C"/>
    <w:rsid w:val="00DA5375"/>
    <w:rsid w:val="00DE26A6"/>
    <w:rsid w:val="00E220EE"/>
    <w:rsid w:val="00E55CBA"/>
    <w:rsid w:val="00ED0E04"/>
    <w:rsid w:val="00F83BE3"/>
    <w:rsid w:val="00FA39C8"/>
    <w:rsid w:val="00FF7D2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8D81C"/>
  <w15:chartTrackingRefBased/>
  <w15:docId w15:val="{6EECC224-C475-41B5-B512-22833D29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24AE3"/>
    <w:rPr>
      <w:color w:val="0563C1" w:themeColor="hyperlink"/>
      <w:u w:val="single"/>
    </w:rPr>
  </w:style>
  <w:style w:type="character" w:styleId="NichtaufgelsteErwhnung">
    <w:name w:val="Unresolved Mention"/>
    <w:basedOn w:val="Absatz-Standardschriftart"/>
    <w:uiPriority w:val="99"/>
    <w:semiHidden/>
    <w:unhideWhenUsed/>
    <w:rsid w:val="00124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info@verzaubertundverf&#252;hrt.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006A4-C9DB-4404-9A05-15D6CDA45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2413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Michael Luchner</dc:creator>
  <cp:keywords/>
  <dc:description/>
  <cp:lastModifiedBy>Anton Michael Luchner</cp:lastModifiedBy>
  <cp:revision>82</cp:revision>
  <dcterms:created xsi:type="dcterms:W3CDTF">2020-11-17T13:52:00Z</dcterms:created>
  <dcterms:modified xsi:type="dcterms:W3CDTF">2020-11-19T08:02:00Z</dcterms:modified>
</cp:coreProperties>
</file>